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06" w:rsidRPr="00F24406" w:rsidRDefault="00F24406" w:rsidP="00F24406">
      <w:pPr>
        <w:spacing w:after="200" w:line="276" w:lineRule="auto"/>
        <w:rPr>
          <w:rFonts w:ascii="Calibri" w:eastAsia="Times New Roman" w:hAnsi="Calibri" w:cs="Calibri"/>
          <w:bCs/>
          <w:sz w:val="24"/>
          <w:szCs w:val="20"/>
        </w:rPr>
      </w:pPr>
      <w:r w:rsidRPr="00F24406">
        <w:rPr>
          <w:rFonts w:ascii="Calibri" w:eastAsia="Times New Roman" w:hAnsi="Calibri" w:cs="Calibri"/>
          <w:b/>
          <w:bCs/>
          <w:sz w:val="24"/>
          <w:szCs w:val="20"/>
        </w:rPr>
        <w:t>Project Examples:</w:t>
      </w:r>
    </w:p>
    <w:tbl>
      <w:tblPr>
        <w:tblW w:w="115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070"/>
        <w:gridCol w:w="6277"/>
      </w:tblGrid>
      <w:tr w:rsidR="00F24406" w:rsidRPr="00F24406" w:rsidTr="00F24406">
        <w:trPr>
          <w:trHeight w:val="475"/>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F24406" w:rsidRPr="00F24406" w:rsidRDefault="00F24406" w:rsidP="00F24406">
            <w:pPr>
              <w:spacing w:after="0" w:line="276" w:lineRule="auto"/>
              <w:rPr>
                <w:rFonts w:ascii="Calibri" w:eastAsia="Times New Roman" w:hAnsi="Calibri" w:cs="Calibri"/>
                <w:sz w:val="18"/>
              </w:rPr>
            </w:pPr>
            <w:r w:rsidRPr="00F24406">
              <w:rPr>
                <w:rFonts w:ascii="Calibri" w:eastAsia="Times New Roman" w:hAnsi="Calibri" w:cs="Calibri"/>
                <w:sz w:val="18"/>
              </w:rPr>
              <w:t>Project Title</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College</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Project Description</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sz w:val="18"/>
              </w:rPr>
              <w:t>Status and Stature in Mississippian Burial Populations of Alabama</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Arts &amp; Sciences</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This study tested the hypothesis that there is a positive correlation between an individual's stature and social status in prehistoric Mississippian burial populations, with the number and variety of grave goods associated with each individual serving as a proxy for social status.</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sz w:val="18"/>
              </w:rPr>
            </w:pPr>
            <w:sdt>
              <w:sdtPr>
                <w:rPr>
                  <w:rFonts w:ascii="Calibri" w:eastAsia="Times New Roman" w:hAnsi="Calibri" w:cs="Calibri"/>
                  <w:sz w:val="18"/>
                </w:rPr>
                <w:id w:val="-1180967633"/>
                <w:placeholder>
                  <w:docPart w:val="73ED863AA65A4926981CF5A563C28F13"/>
                </w:placeholder>
                <w:text/>
              </w:sdtPr>
              <w:sdtContent>
                <w:r w:rsidRPr="00F24406">
                  <w:rPr>
                    <w:rFonts w:ascii="Calibri" w:eastAsia="Times New Roman" w:hAnsi="Calibri" w:cs="Calibri"/>
                    <w:sz w:val="18"/>
                  </w:rPr>
                  <w:t>The Application of 3D Printed Porous Media to Improve Heat Exchangers</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Engineering</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 xml:space="preserve">Additive manufacturing offers the capability to produce more complex and variable devices over traditional manufacturing techniques. This research sought to analyze how 3D printing porous media </w:t>
            </w:r>
            <w:proofErr w:type="gramStart"/>
            <w:r w:rsidRPr="00F24406">
              <w:rPr>
                <w:rFonts w:ascii="Calibri" w:eastAsia="Times New Roman" w:hAnsi="Calibri" w:cs="Calibri"/>
                <w:color w:val="000000"/>
                <w:sz w:val="18"/>
              </w:rPr>
              <w:t>can be used</w:t>
            </w:r>
            <w:proofErr w:type="gramEnd"/>
            <w:r w:rsidRPr="00F24406">
              <w:rPr>
                <w:rFonts w:ascii="Calibri" w:eastAsia="Times New Roman" w:hAnsi="Calibri" w:cs="Calibri"/>
                <w:color w:val="000000"/>
                <w:sz w:val="18"/>
              </w:rPr>
              <w:t xml:space="preserve"> to improve heat transfer rates within heat exchangers.</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sz w:val="18"/>
              </w:rPr>
            </w:pPr>
            <w:r w:rsidRPr="00F24406">
              <w:rPr>
                <w:rFonts w:ascii="Calibri" w:eastAsia="Times New Roman" w:hAnsi="Calibri" w:cs="Calibri"/>
                <w:sz w:val="18"/>
              </w:rPr>
              <w:t>Correlation Between Throwing Velocity and Physical Characteristics in Adolescent Baseball Players</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Human Environmental Sciences</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The purpose of this project was to develop a data set and to evaluate the relationship between physical characteristics (shoulder range of motion and muscle strength) and throwing velocity to better understand identified risk factors for shoulder and elbow injury in adolescent baseball players.</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sz w:val="18"/>
              </w:rPr>
              <w:t>The Synthesis of Gold Nanoparticles for Laser Triggered Chemotherapeutic Drug Release</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Arts &amp; Sciences</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Current methods of treating malignant melanoma often cause many dangerous side effects due to the inability to deliver aggressive drugs directly to cancer cells. The goal of this project was to build a targeted nanoscale drug delivery system consisting of gold nanoparticles and a chemotherapeutic drug trapped in the core of polymer micelles.</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The Impact of Banking Concentration in the United States</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Commerce &amp; Business Administration</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Longitudinal analysis of the changes in entry and concentration of assets in the banking system to understand how changes in concentration affected the balance sheets of major institutions.</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sz w:val="18"/>
              </w:rPr>
            </w:pPr>
            <w:sdt>
              <w:sdtPr>
                <w:rPr>
                  <w:rFonts w:ascii="Calibri" w:eastAsia="Times New Roman" w:hAnsi="Calibri" w:cs="Calibri"/>
                  <w:color w:val="000000"/>
                  <w:sz w:val="18"/>
                </w:rPr>
                <w:id w:val="-2009975181"/>
                <w:placeholder>
                  <w:docPart w:val="513410A86DDC4BA28E9738233BF0F53F"/>
                </w:placeholder>
                <w:text/>
              </w:sdtPr>
              <w:sdtContent>
                <w:r w:rsidRPr="00F24406">
                  <w:rPr>
                    <w:rFonts w:ascii="Calibri" w:eastAsia="Times New Roman" w:hAnsi="Calibri" w:cs="Calibri"/>
                    <w:color w:val="000000"/>
                    <w:sz w:val="18"/>
                  </w:rPr>
                  <w:t>Augmenting the 2012 Pell Study "A Study of Pell Grants in Alabama"</w:t>
                </w:r>
              </w:sdtContent>
            </w:sdt>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Education</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This project used the same methodology as the 2012 Study of Pell Grants in Alabama to see if the conclusions held true and a loosening of Pell restrictions led to an increase in college enrollment.</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 xml:space="preserve">The Effects of Hemodynamic Shear Stress on </w:t>
            </w:r>
            <w:proofErr w:type="spellStart"/>
            <w:r w:rsidRPr="00F24406">
              <w:rPr>
                <w:rFonts w:ascii="Calibri" w:eastAsia="Times New Roman" w:hAnsi="Calibri" w:cs="Calibri"/>
                <w:color w:val="000000"/>
                <w:sz w:val="18"/>
              </w:rPr>
              <w:t>Stemness</w:t>
            </w:r>
            <w:proofErr w:type="spellEnd"/>
            <w:r w:rsidRPr="00F24406">
              <w:rPr>
                <w:rFonts w:ascii="Calibri" w:eastAsia="Times New Roman" w:hAnsi="Calibri" w:cs="Calibri"/>
                <w:color w:val="000000"/>
                <w:sz w:val="18"/>
              </w:rPr>
              <w:t xml:space="preserve"> of Acute </w:t>
            </w:r>
            <w:proofErr w:type="spellStart"/>
            <w:r w:rsidRPr="00F24406">
              <w:rPr>
                <w:rFonts w:ascii="Calibri" w:eastAsia="Times New Roman" w:hAnsi="Calibri" w:cs="Calibri"/>
                <w:color w:val="000000"/>
                <w:sz w:val="18"/>
              </w:rPr>
              <w:t>Myelogenous</w:t>
            </w:r>
            <w:proofErr w:type="spellEnd"/>
            <w:r w:rsidRPr="00F24406">
              <w:rPr>
                <w:rFonts w:ascii="Calibri" w:eastAsia="Times New Roman" w:hAnsi="Calibri" w:cs="Calibri"/>
                <w:color w:val="000000"/>
                <w:sz w:val="18"/>
              </w:rPr>
              <w:t xml:space="preserve"> Leukemia</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Engineering</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highlight w:val="yellow"/>
              </w:rPr>
            </w:pPr>
            <w:r w:rsidRPr="00F24406">
              <w:rPr>
                <w:rFonts w:ascii="Calibri" w:eastAsia="Times New Roman" w:hAnsi="Calibri" w:cs="Calibri"/>
                <w:color w:val="000000"/>
                <w:sz w:val="18"/>
              </w:rPr>
              <w:t xml:space="preserve">Cancer stem cells (CSCs) </w:t>
            </w:r>
            <w:proofErr w:type="gramStart"/>
            <w:r w:rsidRPr="00F24406">
              <w:rPr>
                <w:rFonts w:ascii="Calibri" w:eastAsia="Times New Roman" w:hAnsi="Calibri" w:cs="Calibri"/>
                <w:color w:val="000000"/>
                <w:sz w:val="18"/>
              </w:rPr>
              <w:t>have been identified</w:t>
            </w:r>
            <w:proofErr w:type="gramEnd"/>
            <w:r w:rsidRPr="00F24406">
              <w:rPr>
                <w:rFonts w:ascii="Calibri" w:eastAsia="Times New Roman" w:hAnsi="Calibri" w:cs="Calibri"/>
                <w:color w:val="000000"/>
                <w:sz w:val="18"/>
              </w:rPr>
              <w:t xml:space="preserve"> as the root cause of tumors generated from cancer cell populations. Since CSCs are drug-resistant and have the ability to self-renew and </w:t>
            </w:r>
            <w:proofErr w:type="gramStart"/>
            <w:r w:rsidRPr="00F24406">
              <w:rPr>
                <w:rFonts w:ascii="Calibri" w:eastAsia="Times New Roman" w:hAnsi="Calibri" w:cs="Calibri"/>
                <w:color w:val="000000"/>
                <w:sz w:val="18"/>
              </w:rPr>
              <w:t>differentiate</w:t>
            </w:r>
            <w:proofErr w:type="gramEnd"/>
            <w:r w:rsidRPr="00F24406">
              <w:rPr>
                <w:rFonts w:ascii="Calibri" w:eastAsia="Times New Roman" w:hAnsi="Calibri" w:cs="Calibri"/>
                <w:color w:val="000000"/>
                <w:sz w:val="18"/>
              </w:rPr>
              <w:t xml:space="preserve"> they are very important in developing effective cancer therapies. The purpose of this project is to develop a method to produce a maximum yield of CSCs.</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sz w:val="18"/>
              </w:rPr>
              <w:t>Improving Technical Literacy in Local Non-Profits</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Center for Service and Leadership</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The ultimate goal of this project is to create a sustainable long-term strategy for the Center for Service and Leadership to provide technology services to the local non-profit community.</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Bridging Personal and Professional Identities on Social Media</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Arts &amp; Sciences</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 xml:space="preserve">This research project uses detailed interviews and analyses of social media content to explore how college students use social media to develop identity representations for professional audiences. </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sz w:val="18"/>
              </w:rPr>
              <w:t>Aerodynamic Force Study On An Airfoil Covered With Shark Skin</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Engineering</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 xml:space="preserve">The objective of this project was to test for results in flow through air using an airfoil in a low speed wind tunnel and to measure the aerodynamic forces with and without </w:t>
            </w:r>
            <w:proofErr w:type="gramStart"/>
            <w:r w:rsidRPr="00F24406">
              <w:rPr>
                <w:rFonts w:ascii="Calibri" w:eastAsia="Times New Roman" w:hAnsi="Calibri" w:cs="Calibri"/>
                <w:color w:val="000000"/>
                <w:sz w:val="18"/>
              </w:rPr>
              <w:t>shark skin</w:t>
            </w:r>
            <w:proofErr w:type="gramEnd"/>
            <w:r w:rsidRPr="00F24406">
              <w:rPr>
                <w:rFonts w:ascii="Calibri" w:eastAsia="Times New Roman" w:hAnsi="Calibri" w:cs="Calibri"/>
                <w:color w:val="000000"/>
                <w:sz w:val="18"/>
              </w:rPr>
              <w:t xml:space="preserve"> applied to the surface.</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sz w:val="18"/>
              </w:rPr>
            </w:pPr>
            <w:r w:rsidRPr="00F24406">
              <w:rPr>
                <w:rFonts w:ascii="Calibri" w:eastAsia="Times New Roman" w:hAnsi="Calibri" w:cs="Calibri"/>
                <w:color w:val="000000"/>
                <w:sz w:val="18"/>
              </w:rPr>
              <w:t>Transformational Teachers at The University of Alabama (Study 1)</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Communication &amp; Information Sciences</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 xml:space="preserve">This project aimed to determine some of the most transformational teachers at The University of Alabama, examine their common habits and attitudes, and determine if other factors of these teachers </w:t>
            </w:r>
            <w:proofErr w:type="gramStart"/>
            <w:r w:rsidRPr="00F24406">
              <w:rPr>
                <w:rFonts w:ascii="Calibri" w:eastAsia="Times New Roman" w:hAnsi="Calibri" w:cs="Calibri"/>
                <w:color w:val="000000"/>
                <w:sz w:val="18"/>
              </w:rPr>
              <w:t>are linked</w:t>
            </w:r>
            <w:proofErr w:type="gramEnd"/>
            <w:r w:rsidRPr="00F24406">
              <w:rPr>
                <w:rFonts w:ascii="Calibri" w:eastAsia="Times New Roman" w:hAnsi="Calibri" w:cs="Calibri"/>
                <w:color w:val="000000"/>
                <w:sz w:val="18"/>
              </w:rPr>
              <w:t xml:space="preserve"> to transformational teaching.</w:t>
            </w:r>
          </w:p>
        </w:tc>
        <w:bookmarkStart w:id="0" w:name="_GoBack"/>
        <w:bookmarkEnd w:id="0"/>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sz w:val="18"/>
              </w:rPr>
              <w:t>Web-Based Education for Patients with Diabetes Mellitus in Rural Alabama</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Community Health Sciences</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 xml:space="preserve">A website </w:t>
            </w:r>
            <w:proofErr w:type="gramStart"/>
            <w:r w:rsidRPr="00F24406">
              <w:rPr>
                <w:rFonts w:ascii="Calibri" w:eastAsia="Times New Roman" w:hAnsi="Calibri" w:cs="Calibri"/>
                <w:color w:val="000000"/>
                <w:sz w:val="18"/>
              </w:rPr>
              <w:t>was created</w:t>
            </w:r>
            <w:proofErr w:type="gramEnd"/>
            <w:r w:rsidRPr="00F24406">
              <w:rPr>
                <w:rFonts w:ascii="Calibri" w:eastAsia="Times New Roman" w:hAnsi="Calibri" w:cs="Calibri"/>
                <w:color w:val="000000"/>
                <w:sz w:val="18"/>
              </w:rPr>
              <w:t xml:space="preserve"> in order to reach disparate populations in rural areas. The goal of the Diabetes Self-Management Education website was to increase the self-efficacy of the patients using the website and utilization tracking </w:t>
            </w:r>
            <w:proofErr w:type="spellStart"/>
            <w:r w:rsidRPr="00F24406">
              <w:rPr>
                <w:rFonts w:ascii="Calibri" w:eastAsia="Times New Roman" w:hAnsi="Calibri" w:cs="Calibri"/>
                <w:color w:val="000000"/>
                <w:sz w:val="18"/>
              </w:rPr>
              <w:t>perfomance</w:t>
            </w:r>
            <w:proofErr w:type="spellEnd"/>
            <w:r w:rsidRPr="00F24406">
              <w:rPr>
                <w:rFonts w:ascii="Calibri" w:eastAsia="Times New Roman" w:hAnsi="Calibri" w:cs="Calibri"/>
                <w:color w:val="000000"/>
                <w:sz w:val="18"/>
              </w:rPr>
              <w:t>.</w:t>
            </w:r>
          </w:p>
        </w:tc>
      </w:tr>
      <w:tr w:rsidR="00F24406" w:rsidRPr="00F24406" w:rsidTr="00F24406">
        <w:trPr>
          <w:trHeight w:val="64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F24406" w:rsidRPr="00F24406" w:rsidRDefault="00F24406" w:rsidP="00F24406">
            <w:pPr>
              <w:spacing w:after="0" w:line="276" w:lineRule="auto"/>
              <w:rPr>
                <w:rFonts w:ascii="Calibri" w:eastAsia="Times New Roman" w:hAnsi="Calibri" w:cs="Calibri"/>
                <w:sz w:val="18"/>
              </w:rPr>
            </w:pPr>
            <w:r w:rsidRPr="00F24406">
              <w:rPr>
                <w:rFonts w:ascii="Calibri" w:eastAsia="Times New Roman" w:hAnsi="Calibri" w:cs="Calibri"/>
                <w:sz w:val="18"/>
              </w:rPr>
              <w:t>Is it all about the money? A Study of Open Seat Congressional Elections</w:t>
            </w:r>
          </w:p>
        </w:tc>
        <w:tc>
          <w:tcPr>
            <w:tcW w:w="2070"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Arts &amp; Sciences</w:t>
            </w:r>
          </w:p>
        </w:tc>
        <w:tc>
          <w:tcPr>
            <w:tcW w:w="6277" w:type="dxa"/>
            <w:tcBorders>
              <w:top w:val="single" w:sz="4" w:space="0" w:color="auto"/>
              <w:left w:val="single" w:sz="4" w:space="0" w:color="auto"/>
              <w:bottom w:val="single" w:sz="4" w:space="0" w:color="auto"/>
              <w:right w:val="single" w:sz="4" w:space="0" w:color="auto"/>
            </w:tcBorders>
            <w:vAlign w:val="center"/>
            <w:hideMark/>
          </w:tcPr>
          <w:p w:rsidR="00F24406" w:rsidRPr="00F24406" w:rsidRDefault="00F24406" w:rsidP="00F24406">
            <w:pPr>
              <w:spacing w:after="0" w:line="276" w:lineRule="auto"/>
              <w:rPr>
                <w:rFonts w:ascii="Calibri" w:eastAsia="Times New Roman" w:hAnsi="Calibri" w:cs="Calibri"/>
                <w:color w:val="000000"/>
                <w:sz w:val="18"/>
              </w:rPr>
            </w:pPr>
            <w:r w:rsidRPr="00F24406">
              <w:rPr>
                <w:rFonts w:ascii="Calibri" w:eastAsia="Times New Roman" w:hAnsi="Calibri" w:cs="Calibri"/>
                <w:color w:val="000000"/>
                <w:sz w:val="18"/>
              </w:rPr>
              <w:t xml:space="preserve">This project is a study in the federal House of Representative elections. The aim of the project is to determine which factor has the highest correlation with a candidate </w:t>
            </w:r>
            <w:proofErr w:type="gramStart"/>
            <w:r w:rsidRPr="00F24406">
              <w:rPr>
                <w:rFonts w:ascii="Calibri" w:eastAsia="Times New Roman" w:hAnsi="Calibri" w:cs="Calibri"/>
                <w:color w:val="000000"/>
                <w:sz w:val="18"/>
              </w:rPr>
              <w:t>being elected</w:t>
            </w:r>
            <w:proofErr w:type="gramEnd"/>
            <w:r w:rsidRPr="00F24406">
              <w:rPr>
                <w:rFonts w:ascii="Calibri" w:eastAsia="Times New Roman" w:hAnsi="Calibri" w:cs="Calibri"/>
                <w:color w:val="000000"/>
                <w:sz w:val="18"/>
              </w:rPr>
              <w:t>.</w:t>
            </w:r>
          </w:p>
        </w:tc>
      </w:tr>
    </w:tbl>
    <w:p w:rsidR="00020A49" w:rsidRPr="00F24406" w:rsidRDefault="00F24406">
      <w:pPr>
        <w:rPr>
          <w:sz w:val="20"/>
        </w:rPr>
      </w:pPr>
    </w:p>
    <w:sectPr w:rsidR="00020A49" w:rsidRPr="00F24406" w:rsidSect="00F24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06"/>
    <w:rsid w:val="003D346C"/>
    <w:rsid w:val="007D171D"/>
    <w:rsid w:val="00F2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088B"/>
  <w15:chartTrackingRefBased/>
  <w15:docId w15:val="{A86633EC-08EB-458B-9DB4-E0A7C1D5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D863AA65A4926981CF5A563C28F13"/>
        <w:category>
          <w:name w:val="General"/>
          <w:gallery w:val="placeholder"/>
        </w:category>
        <w:types>
          <w:type w:val="bbPlcHdr"/>
        </w:types>
        <w:behaviors>
          <w:behavior w:val="content"/>
        </w:behaviors>
        <w:guid w:val="{087FB495-089E-4A9F-9255-BA801F878E3F}"/>
      </w:docPartPr>
      <w:docPartBody>
        <w:p w:rsidR="00000000" w:rsidRDefault="00FA2586" w:rsidP="00FA2586">
          <w:pPr>
            <w:pStyle w:val="73ED863AA65A4926981CF5A563C28F13"/>
          </w:pPr>
          <w:r>
            <w:rPr>
              <w:rStyle w:val="PlaceholderText"/>
            </w:rPr>
            <w:t>Click here to enter text.</w:t>
          </w:r>
        </w:p>
      </w:docPartBody>
    </w:docPart>
    <w:docPart>
      <w:docPartPr>
        <w:name w:val="513410A86DDC4BA28E9738233BF0F53F"/>
        <w:category>
          <w:name w:val="General"/>
          <w:gallery w:val="placeholder"/>
        </w:category>
        <w:types>
          <w:type w:val="bbPlcHdr"/>
        </w:types>
        <w:behaviors>
          <w:behavior w:val="content"/>
        </w:behaviors>
        <w:guid w:val="{6C1034D4-A2D4-4EC8-B77B-1E19FF88E08C}"/>
      </w:docPartPr>
      <w:docPartBody>
        <w:p w:rsidR="00000000" w:rsidRDefault="00FA2586" w:rsidP="00FA2586">
          <w:pPr>
            <w:pStyle w:val="513410A86DDC4BA28E9738233BF0F53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6"/>
    <w:rsid w:val="00FA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86"/>
  </w:style>
  <w:style w:type="paragraph" w:customStyle="1" w:styleId="73ED863AA65A4926981CF5A563C28F13">
    <w:name w:val="73ED863AA65A4926981CF5A563C28F13"/>
    <w:rsid w:val="00FA2586"/>
  </w:style>
  <w:style w:type="paragraph" w:customStyle="1" w:styleId="513410A86DDC4BA28E9738233BF0F53F">
    <w:name w:val="513410A86DDC4BA28E9738233BF0F53F"/>
    <w:rsid w:val="00FA2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3782</Characters>
  <Application>Microsoft Office Word</Application>
  <DocSecurity>0</DocSecurity>
  <Lines>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cbhassist</dc:creator>
  <cp:keywords/>
  <dc:description/>
  <cp:lastModifiedBy>cbhassist</cp:lastModifiedBy>
  <cp:revision>1</cp:revision>
  <dcterms:created xsi:type="dcterms:W3CDTF">2017-07-31T19:54:00Z</dcterms:created>
  <dcterms:modified xsi:type="dcterms:W3CDTF">2017-07-31T19:55:00Z</dcterms:modified>
</cp:coreProperties>
</file>